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3976F" w14:textId="77777777" w:rsidR="00F92561" w:rsidRPr="00F92561" w:rsidRDefault="00F92561" w:rsidP="00F92561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</w:pPr>
      <w:bookmarkStart w:id="0" w:name="_Toc62907279"/>
      <w:bookmarkStart w:id="1" w:name="_Toc62914077"/>
      <w:bookmarkStart w:id="2" w:name="_Toc62915052"/>
      <w:bookmarkStart w:id="3" w:name="_Toc133234616"/>
      <w:r w:rsidRPr="00F92561"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  <w:t>Vzdělávací oblast: Člověk a zdraví</w:t>
      </w:r>
      <w:bookmarkEnd w:id="0"/>
      <w:bookmarkEnd w:id="1"/>
      <w:bookmarkEnd w:id="2"/>
      <w:bookmarkEnd w:id="3"/>
    </w:p>
    <w:p w14:paraId="10F53EBD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80"/>
    </w:p>
    <w:p w14:paraId="2B74A217" w14:textId="77777777" w:rsidR="00F92561" w:rsidRPr="00F92561" w:rsidRDefault="00F92561" w:rsidP="00F9256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4"/>
    </w:p>
    <w:p w14:paraId="347B267F" w14:textId="3F63A8F0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Zdraví člověka je chápáno jako vyvážený stav tělesné, duševní a sociální pohody. Je utvářeno </w:t>
      </w:r>
      <w:r w:rsidR="008849A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ovlivňováno mnoha aspekty, jako je styl života, chování podporující zdraví, kvalita mezilidských vztahů, kvalita životního prostředí, bezpečí člověka atd. Protože je zdraví důležitým předpokladem pro aktivní </w:t>
      </w:r>
      <w:r w:rsidR="008849A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spokojený život a pro optimální pracovní výkonnost, stává se poznávání a praktické ovlivňování podpory </w:t>
      </w:r>
      <w:r w:rsidR="008849A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ochrany zdraví jednou z priorit základního vzdělávání.</w:t>
      </w:r>
    </w:p>
    <w:p w14:paraId="73809D51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Člověk a zdraví přináší základní podněty pro pozitivní ovlivňování zdraví (poznatky, činnosti, způsoby chování), s nimiž se žáci seznamují, učí se je využívat a aplikovat ve svém životě. Vzdělávání v této vzdělávací oblasti směřuje především k tomu, aby žáci poznávali sami sebe jako živé bytosti, aby pochopili hodnotu zdraví, jeho ochrany i hloubku problémů spojených s nemocí či jiným poškozením zdraví. Žáci se seznamují s různými riziky, která ohrožují zdraví v běžných i mimořádných situacích, osvojují si dovednosti a způsoby chování (rozhodování), které vedou k zachování či posílení zdraví, a získávají potřebnou míru odpovědnosti za vlastní zdraví i zdraví jiných. Jde tedy z velké části o poznávání zásadních životních </w:t>
      </w:r>
      <w:proofErr w:type="gramStart"/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hodnot ,</w:t>
      </w:r>
      <w:proofErr w:type="gramEnd"/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 postupné utváření postojů k nim a o aktivní jednání v souladu s nimi. Naplnění těchto záměrů je v základním vzdělávání nutné postavit na účinné motivaci a na činnostech a situacích posilujících zájem žáků o problematiku zdraví.</w:t>
      </w:r>
    </w:p>
    <w:p w14:paraId="28201BB2" w14:textId="6975E5F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Při realizaci této vzdělávací oblasti je třeba klást důraz především na praktické dovednosti a jejich aplikace v modelových situacích i v každodenním životě školy. Proto je velmi důležité, aby celý život školy byl ve shodě s tím, co se žáci o zdraví učí a co z pohledu zdraví potřebují. Zpočátku musí být vzdělávání silně ovlivněno kladným osobním příkladem učitele, jeho všestrannou pomocí a celkovou příznivou atmosférou </w:t>
      </w:r>
      <w:r w:rsidR="008849A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ve škole. Později přistupuje důraz i na větší samostatnost a odpovědnost žáků v jednání, rozhodování </w:t>
      </w:r>
      <w:r w:rsidR="008849A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činnostech souvisejících se zdravím. Takto chápané vzdělávání je základem pro vytváření aktivních přístupů žáků k rozvoji i ochraně zdraví.</w:t>
      </w:r>
    </w:p>
    <w:p w14:paraId="72D34B76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Člověk a zdraví je vymezena a realizována v souladu s věkem žáků ve vzdělávacích oborech Výchova ke zdraví a Tělesná výchova, do níž je zahrnuta i zdravotní tělesná výchova. Vzdělávací obsah oblasti Člověk a zdraví prolíná do ostatních vzdělávacích oblastí, které jej obohacují nebo využívají (aplikují), a do života školy.</w:t>
      </w:r>
    </w:p>
    <w:p w14:paraId="2F02D8DE" w14:textId="7BD8240F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obor Výchova ke zdraví vede žáky k aktivnímu rozvoji a ochraně zdraví v propojení všech jeho složek (sociální, psychické a fyzické) a učí je být za ně odpovědný. Svým vzdělávacím obsahem navazuje na obsah vzdělávací oblasti Člověk a jeho svět a prolíná do ostatních vzdělávacích oblastí. Žáci si osvojují zásady zdravého životního stylu a jsou vedeni k jejich uplatňování ve svém životě i k osvojování účelného chování při ohrožení v každodenních rizikových situacích i při mimořádných událostech. Vzhledem </w:t>
      </w:r>
      <w:r w:rsidR="008849A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 individuálnímu i sociálnímu rozměru zdraví obsahuje vzdělávací obor Výchova ke zdraví výchovu </w:t>
      </w:r>
      <w:r w:rsidR="008849A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 mezilidským vztahům a je velmi úzce propojen s průřezovým tématem Osobnostní a sociální výchova. Žáci si rozšiřují a prohlubují poznatky o sobě i vztazích mezi lidmi, partnerských vztazích, manželství a rodině, škole a společenství vrstevníků.</w:t>
      </w:r>
    </w:p>
    <w:p w14:paraId="1B467ED0" w14:textId="51223D3B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obor Tělesná výchova jako součást komplexnějšího vzdělávání žáků v problematice zdraví směřuje na jedné straně k poznání vlastních pohybových možností a zájmů, na druhé straně k poznávání účinků konkrétních pohybových činností na tělesnou zdatnost, duševní a sociální pohodu. Pohybové vzdělávání postupuje od spontánní pohybové činnosti žáků k činnosti řízené a výběrové, jejímž smyslem je schopnost samostatně ohodnotit úroveň své zdatnosti a řadit do denního režimu pohybové činnosti </w:t>
      </w:r>
      <w:r w:rsidR="008849A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 uspokojování vlastních pohybových potřeb i zájmů, pro optimální rozvoj zdatnosti a výkonnosti, </w:t>
      </w:r>
      <w:r w:rsidR="008849A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 regeneraci sil a kompenzaci různého zatížení, pro podporu zdraví a ochranu života. Předpokladem </w:t>
      </w:r>
      <w:r w:rsidR="008849A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pro osvojování pohybových dovedností je v základním vzdělávání žákův prožitek z pohybu a z komunikace při pohybu, dobře zvládnutá dovednost pak zpětně kvalitu jeho prožitku umocňuje. V tělesné výchově je velmi důležité motivační hodnocení žáků, které vychází ze somatotypu žáka a je postaveno na posuzování osobních výkonů každého jednotlivce a jejich zlepšování – bez paušálního porovnávání žáků podle výkonových norem (tabulky, grafy aj.), které neberou v úvahu růstové a genetické předpoklady a aktuální zdravotní stav žáků.</w:t>
      </w:r>
    </w:p>
    <w:p w14:paraId="7A7BB3F2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 xml:space="preserve">Pro pohybové vzdělávání je charakteristické rozpoznávání a rozvíjení pohybového nadání, které předpokládá diferenciaci činností i hodnocení výkonů žáků. Neméně důležité je odhalování zdravotních oslabení žáků a jejich korekce v běžných i specifických formách pohybového učení – v povinné tělesné výchově, případně ve zdravotní tělesné výchově. Proto se nedílnou součástí tělesné výchovy stávají korektivní a speciální vyrovnávací cvičení, která jsou podle potřeby preventivně využívána v hodinách tělesné výchovy pro všechny žáky nebo jsou zadávána žákům se zdravotním oslabením místo činností, které jsou kontraindikací jejich oslabení. </w:t>
      </w:r>
    </w:p>
    <w:p w14:paraId="76B34891" w14:textId="28857CF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Školám se současně doporučuje vyrovnávat pohybový deficit žáků III. (příp. II.) zdravotní skupiny </w:t>
      </w:r>
      <w:r w:rsidR="008849A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jejich potřebu korektivních cvičení zařazováním povinného či volitelného předmětu, jehož obsah vychází </w:t>
      </w:r>
      <w:r w:rsidR="008849A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 tematického okruhu Zdravotní tělesná výchova (jako adekvátní náhrady povinné tělesné výchovy nebo jako rozšíření pohybové nabídky). Tato nabídka vychází ze situace v moderní společnosti, která v mnohém usnadňuje život, ale paradoxně tím vyvolává už v dětském věku četná zdravotní oslabení, která je nutné napravovat a korigovat (z nedostatku intenzivního a vhodně zaměřeného pohybu, z dlouhodobého setrvávání ve statických polohách, z nadměrného příjmu potravy v nevhodné skladbě, z nekvalitního ovzduší, z četných stresových situací, nepříznivých sociálních vztahů atd.). Základní vzdělávání tak reaguje na poznatky lékařů, že zdravotních oslabení v celé populaci přibývá a zdravotně oslabené dítě potřebuje větší množství spontánních i cíleně zaměřených pohybových aktivit než dítě zdravé. Účast ve zdravotní tělesné výchově vede žáky k poznání charakteru jejich zdravotního oslabení i míry a rozsahu omezení některých činností. Současně předkládá konkrétní způsoby ovlivňování zdravotních oslabení (speciální cvičení, všestranně zaměřené pohybové činnosti, relaxační techniky, plavání atd.) a jejich zařazování do denního režimu žáků.</w:t>
      </w:r>
    </w:p>
    <w:p w14:paraId="56F3D40B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31A7D17" w14:textId="77777777" w:rsidR="00F92561" w:rsidRPr="00F92561" w:rsidRDefault="00F92561" w:rsidP="00F9256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</w:p>
    <w:p w14:paraId="0A3DC60F" w14:textId="2417D85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Vzdělávání v této vzdělávací oblasti směřuje k utváření a rozvíjení klíčových kompetencí žáků tím, </w:t>
      </w:r>
      <w:r w:rsidR="008849A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že vede žáky k:</w:t>
      </w:r>
    </w:p>
    <w:p w14:paraId="7EE3D3BC" w14:textId="77777777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poznávání zdraví jako důležité hodnoty v kontextu dalších životních hodnot</w:t>
      </w:r>
    </w:p>
    <w:p w14:paraId="053ECC89" w14:textId="77777777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pochopení zdraví jako vyváženého stavu tělesné, duševní i sociální pohody a k vnímání radostných prožitků z činností podpořených pohybem, příjemným prostředím a atmosférou příznivých vztahů</w:t>
      </w:r>
    </w:p>
    <w:p w14:paraId="55395359" w14:textId="77777777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poznávání člověka jako jedince závislého v jednotlivých etapách života na způsobu vlastního jednání a rozhodování, na úrovni mezilidských vztahů i na kvalitě prostředí</w:t>
      </w:r>
    </w:p>
    <w:p w14:paraId="133F6449" w14:textId="77777777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získávání základní orientace v názorech na to, co je zdravé a co může zdraví prospět, i na to, co zdraví ohrožuje a poškozuje</w:t>
      </w:r>
    </w:p>
    <w:p w14:paraId="01F70E07" w14:textId="41D33575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využívání osvojených preventivních postupů pro ovlivňování zdraví v denním režimu, </w:t>
      </w:r>
      <w:r w:rsidR="008849A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 upevňování způsobů rozhodování a jednání v souladu s aktivní podporou zdraví v každé životní situaci i k poznávání a využívání míst souvisejících s preventivní ochranou zdraví</w:t>
      </w:r>
    </w:p>
    <w:p w14:paraId="7DE1DD49" w14:textId="77777777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propojování činností a jednání souvisejících se zdravím a zdravými mezilidskými vztahy se základními etickými a morálními postoji, s volním úsilím atd.</w:t>
      </w:r>
    </w:p>
    <w:p w14:paraId="5CF322F2" w14:textId="77777777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chápání zdatnosti, dobrého fyzického vzhledu i duševní pohody jako významného předpokladu výběru profesní dráhy, partnerů, společenských činností atd.</w:t>
      </w:r>
    </w:p>
    <w:p w14:paraId="76907E32" w14:textId="5EB697A7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ochraně zdraví a životů při každodenních rizikových situacích i mimořádných událostech </w:t>
      </w:r>
      <w:r w:rsidR="008849A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 k využívání osvojených postupů spojených s řešením jednotlivých mimořádných událostí</w:t>
      </w:r>
    </w:p>
    <w:p w14:paraId="20462DAA" w14:textId="77777777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aktivnímu zapojování do činností podporujících zdraví a do propagace zdravotně prospěšných činností ve škole i v obci</w:t>
      </w:r>
    </w:p>
    <w:p w14:paraId="3F52A302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08B5692" w14:textId="77777777" w:rsidR="00BF6818" w:rsidRDefault="00BF6818"/>
    <w:sectPr w:rsidR="00BF6818" w:rsidSect="00DF0477"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E1CBE" w14:textId="77777777" w:rsidR="00087EE4" w:rsidRDefault="00087EE4" w:rsidP="00DF0477">
      <w:pPr>
        <w:spacing w:after="0" w:line="240" w:lineRule="auto"/>
      </w:pPr>
      <w:r>
        <w:separator/>
      </w:r>
    </w:p>
  </w:endnote>
  <w:endnote w:type="continuationSeparator" w:id="0">
    <w:p w14:paraId="07C7C99E" w14:textId="77777777" w:rsidR="00087EE4" w:rsidRDefault="00087EE4" w:rsidP="00DF0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4769400"/>
      <w:docPartObj>
        <w:docPartGallery w:val="Page Numbers (Bottom of Page)"/>
        <w:docPartUnique/>
      </w:docPartObj>
    </w:sdtPr>
    <w:sdtEndPr/>
    <w:sdtContent>
      <w:p w14:paraId="6C3FA47F" w14:textId="0C7CECD7" w:rsidR="00DF0477" w:rsidRDefault="00DF047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61512D" w14:textId="77777777" w:rsidR="00DF0477" w:rsidRDefault="00DF04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3A1D6" w14:textId="77777777" w:rsidR="00087EE4" w:rsidRDefault="00087EE4" w:rsidP="00DF0477">
      <w:pPr>
        <w:spacing w:after="0" w:line="240" w:lineRule="auto"/>
      </w:pPr>
      <w:r>
        <w:separator/>
      </w:r>
    </w:p>
  </w:footnote>
  <w:footnote w:type="continuationSeparator" w:id="0">
    <w:p w14:paraId="43EC5051" w14:textId="77777777" w:rsidR="00087EE4" w:rsidRDefault="00087EE4" w:rsidP="00DF04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74079"/>
    <w:multiLevelType w:val="hybridMultilevel"/>
    <w:tmpl w:val="2938CEFC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938637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561"/>
    <w:rsid w:val="00087EE4"/>
    <w:rsid w:val="008849A4"/>
    <w:rsid w:val="00BF6818"/>
    <w:rsid w:val="00C4559F"/>
    <w:rsid w:val="00DF0477"/>
    <w:rsid w:val="00F9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3D209"/>
  <w15:chartTrackingRefBased/>
  <w15:docId w15:val="{53489CF8-72FF-4F67-9113-EF959784A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F0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0477"/>
  </w:style>
  <w:style w:type="paragraph" w:styleId="Zpat">
    <w:name w:val="footer"/>
    <w:basedOn w:val="Normln"/>
    <w:link w:val="ZpatChar"/>
    <w:uiPriority w:val="99"/>
    <w:unhideWhenUsed/>
    <w:rsid w:val="00DF0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04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1185</Words>
  <Characters>6995</Characters>
  <Application>Microsoft Office Word</Application>
  <DocSecurity>0</DocSecurity>
  <Lines>58</Lines>
  <Paragraphs>16</Paragraphs>
  <ScaleCrop>false</ScaleCrop>
  <Company>ZS a MS Touzim</Company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3</cp:revision>
  <dcterms:created xsi:type="dcterms:W3CDTF">2023-09-09T16:41:00Z</dcterms:created>
  <dcterms:modified xsi:type="dcterms:W3CDTF">2026-08-27T13:43:00Z</dcterms:modified>
</cp:coreProperties>
</file>